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EA1" w:rsidRDefault="00495EA1" w:rsidP="00495EA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95EA1" w:rsidRDefault="00495EA1" w:rsidP="00495EA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95EA1" w:rsidRDefault="00495EA1" w:rsidP="00495EA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95EA1" w:rsidRDefault="00495EA1" w:rsidP="00495EA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95EA1" w:rsidRDefault="00495EA1" w:rsidP="00495EA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F7722" w:rsidRDefault="004F7722" w:rsidP="004F77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C36409" w:rsidRPr="00087EC1" w:rsidRDefault="00C36409" w:rsidP="00495EA1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36409" w:rsidRPr="00087EC1" w:rsidRDefault="00C36409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4972E3">
        <w:rPr>
          <w:rFonts w:ascii="Times New Roman" w:hAnsi="Times New Roman"/>
          <w:sz w:val="24"/>
          <w:szCs w:val="24"/>
        </w:rPr>
        <w:t xml:space="preserve">семинарского </w:t>
      </w:r>
      <w:r w:rsidRPr="00087EC1">
        <w:rPr>
          <w:rFonts w:ascii="Times New Roman" w:hAnsi="Times New Roman"/>
          <w:sz w:val="24"/>
          <w:szCs w:val="24"/>
        </w:rPr>
        <w:t>занятия</w:t>
      </w:r>
    </w:p>
    <w:p w:rsidR="00C36409" w:rsidRPr="004972E3" w:rsidRDefault="00C36409" w:rsidP="0052179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>
        <w:rPr>
          <w:sz w:val="24"/>
        </w:rPr>
        <w:t xml:space="preserve">Костная ткань, эндокринная регуляция процессов костного </w:t>
      </w:r>
      <w:r w:rsidRPr="004972E3">
        <w:rPr>
          <w:sz w:val="24"/>
        </w:rPr>
        <w:t>метаболизма.</w:t>
      </w:r>
    </w:p>
    <w:p w:rsidR="00C36409" w:rsidRPr="004972E3" w:rsidRDefault="00C3640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972E3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 w:rsidR="004972E3" w:rsidRPr="004972E3">
        <w:rPr>
          <w:rFonts w:ascii="Times New Roman" w:hAnsi="Times New Roman"/>
          <w:sz w:val="24"/>
          <w:szCs w:val="24"/>
        </w:rPr>
        <w:t>5</w:t>
      </w:r>
      <w:r w:rsidRPr="004972E3">
        <w:rPr>
          <w:rFonts w:ascii="Times New Roman" w:hAnsi="Times New Roman"/>
          <w:sz w:val="24"/>
          <w:szCs w:val="24"/>
        </w:rPr>
        <w:t>.8.</w:t>
      </w:r>
    </w:p>
    <w:p w:rsidR="00C36409" w:rsidRPr="004972E3" w:rsidRDefault="00C3640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972E3">
        <w:rPr>
          <w:rFonts w:ascii="Times New Roman" w:hAnsi="Times New Roman"/>
          <w:sz w:val="24"/>
          <w:szCs w:val="24"/>
        </w:rPr>
        <w:t xml:space="preserve">3. Наименование </w:t>
      </w:r>
      <w:r w:rsidR="001B61C0" w:rsidRPr="004972E3">
        <w:rPr>
          <w:rFonts w:ascii="Times New Roman" w:hAnsi="Times New Roman"/>
          <w:sz w:val="24"/>
          <w:szCs w:val="24"/>
        </w:rPr>
        <w:t>цикла:</w:t>
      </w:r>
      <w:r w:rsidR="004972E3" w:rsidRPr="004972E3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4972E3" w:rsidRPr="004972E3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</w:t>
      </w:r>
      <w:r w:rsidR="001B61C0" w:rsidRPr="004972E3">
        <w:rPr>
          <w:rFonts w:ascii="Times New Roman" w:hAnsi="Times New Roman"/>
          <w:sz w:val="24"/>
          <w:szCs w:val="24"/>
        </w:rPr>
        <w:t xml:space="preserve"> </w:t>
      </w:r>
      <w:r w:rsidR="004972E3" w:rsidRPr="004972E3">
        <w:rPr>
          <w:rFonts w:ascii="Times New Roman" w:hAnsi="Times New Roman"/>
          <w:sz w:val="24"/>
          <w:szCs w:val="24"/>
        </w:rPr>
        <w:t>«Э</w:t>
      </w:r>
      <w:r w:rsidRPr="004972E3">
        <w:rPr>
          <w:rFonts w:ascii="Times New Roman" w:hAnsi="Times New Roman"/>
          <w:sz w:val="24"/>
          <w:szCs w:val="24"/>
        </w:rPr>
        <w:t>ндокринология»</w:t>
      </w:r>
    </w:p>
    <w:p w:rsidR="00C36409" w:rsidRPr="004972E3" w:rsidRDefault="00C36409" w:rsidP="00C53C11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4972E3">
        <w:rPr>
          <w:rFonts w:ascii="Times New Roman" w:hAnsi="Times New Roman"/>
          <w:sz w:val="24"/>
          <w:szCs w:val="24"/>
        </w:rPr>
        <w:t xml:space="preserve">4. Контингент </w:t>
      </w:r>
      <w:r w:rsidR="001B61C0" w:rsidRPr="004972E3">
        <w:rPr>
          <w:rFonts w:ascii="Times New Roman" w:hAnsi="Times New Roman"/>
          <w:sz w:val="24"/>
          <w:szCs w:val="24"/>
        </w:rPr>
        <w:t xml:space="preserve">обучающихся: </w:t>
      </w:r>
      <w:r w:rsidR="004972E3" w:rsidRPr="004972E3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C36409" w:rsidRPr="004972E3" w:rsidRDefault="00C3640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972E3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1B61C0" w:rsidRPr="004972E3">
        <w:rPr>
          <w:rFonts w:ascii="Times New Roman" w:hAnsi="Times New Roman"/>
          <w:sz w:val="24"/>
          <w:szCs w:val="24"/>
        </w:rPr>
        <w:t>2 час</w:t>
      </w:r>
      <w:r w:rsidRPr="004972E3">
        <w:rPr>
          <w:rFonts w:ascii="Times New Roman" w:hAnsi="Times New Roman"/>
          <w:sz w:val="24"/>
          <w:szCs w:val="24"/>
        </w:rPr>
        <w:t>.</w:t>
      </w:r>
    </w:p>
    <w:p w:rsidR="00C36409" w:rsidRPr="004972E3" w:rsidRDefault="004F7722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972E3">
        <w:rPr>
          <w:rFonts w:ascii="Times New Roman" w:hAnsi="Times New Roman"/>
          <w:sz w:val="24"/>
          <w:szCs w:val="24"/>
        </w:rPr>
        <w:t>6</w:t>
      </w:r>
      <w:r w:rsidR="00C36409" w:rsidRPr="004972E3">
        <w:rPr>
          <w:rFonts w:ascii="Times New Roman" w:hAnsi="Times New Roman"/>
          <w:sz w:val="24"/>
          <w:szCs w:val="24"/>
        </w:rPr>
        <w:t>. Цели:</w:t>
      </w:r>
    </w:p>
    <w:p w:rsidR="004972E3" w:rsidRPr="004972E3" w:rsidRDefault="004972E3" w:rsidP="004972E3">
      <w:pPr>
        <w:pStyle w:val="3"/>
        <w:ind w:left="720"/>
        <w:jc w:val="both"/>
        <w:rPr>
          <w:sz w:val="24"/>
        </w:rPr>
      </w:pPr>
      <w:r w:rsidRPr="004972E3">
        <w:rPr>
          <w:sz w:val="24"/>
        </w:rPr>
        <w:t>В результате освоения темы обучающийся</w:t>
      </w:r>
      <w:r w:rsidR="00C36409" w:rsidRPr="004972E3">
        <w:rPr>
          <w:sz w:val="24"/>
        </w:rPr>
        <w:t xml:space="preserve"> должен уметь: оценивать работу эндокринная регуляция в процессах костного метаболизма.</w:t>
      </w:r>
    </w:p>
    <w:p w:rsidR="00C36409" w:rsidRPr="004972E3" w:rsidRDefault="004972E3" w:rsidP="004972E3">
      <w:pPr>
        <w:pStyle w:val="3"/>
        <w:ind w:left="720"/>
        <w:jc w:val="both"/>
        <w:rPr>
          <w:sz w:val="24"/>
        </w:rPr>
      </w:pPr>
      <w:r w:rsidRPr="004972E3">
        <w:rPr>
          <w:sz w:val="24"/>
        </w:rPr>
        <w:t xml:space="preserve">7. </w:t>
      </w:r>
      <w:r w:rsidR="00C36409" w:rsidRPr="004972E3">
        <w:rPr>
          <w:sz w:val="24"/>
        </w:rPr>
        <w:t xml:space="preserve">Для формирования профессиональной компетенции </w:t>
      </w:r>
      <w:r w:rsidRPr="004972E3">
        <w:rPr>
          <w:sz w:val="24"/>
        </w:rPr>
        <w:t xml:space="preserve">обучающийся </w:t>
      </w:r>
      <w:r w:rsidR="00C36409" w:rsidRPr="004972E3">
        <w:rPr>
          <w:sz w:val="24"/>
        </w:rPr>
        <w:t>должен знать:</w:t>
      </w:r>
      <w:r w:rsidR="00C36409" w:rsidRPr="004972E3">
        <w:rPr>
          <w:spacing w:val="-1"/>
        </w:rPr>
        <w:t xml:space="preserve"> Анатомо-физиологические особенности. Структура костной ткани. Костный метаболизм, функциональная взаимо</w:t>
      </w:r>
      <w:r w:rsidR="00C36409" w:rsidRPr="004972E3">
        <w:rPr>
          <w:spacing w:val="-1"/>
        </w:rPr>
        <w:softHyphen/>
        <w:t>связь с гомеостазом кальция. Кальций как функциональная основа кости. Роль кальция в организме. Гормональная регуляция обмена кальция. Возрастные изменения в обмене кальция и ме</w:t>
      </w:r>
      <w:r w:rsidR="00C36409" w:rsidRPr="004972E3">
        <w:rPr>
          <w:spacing w:val="-1"/>
        </w:rPr>
        <w:softHyphen/>
      </w:r>
      <w:r w:rsidR="00C36409" w:rsidRPr="004972E3">
        <w:t>таболизме костной ткани.</w:t>
      </w:r>
    </w:p>
    <w:p w:rsidR="00C36409" w:rsidRPr="004972E3" w:rsidRDefault="00C3640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972E3">
        <w:rPr>
          <w:rFonts w:ascii="Times New Roman" w:hAnsi="Times New Roman"/>
          <w:sz w:val="24"/>
          <w:szCs w:val="24"/>
        </w:rPr>
        <w:t>9</w:t>
      </w:r>
      <w:r w:rsidR="004972E3" w:rsidRPr="004972E3">
        <w:rPr>
          <w:rFonts w:ascii="Times New Roman" w:hAnsi="Times New Roman"/>
          <w:sz w:val="24"/>
          <w:szCs w:val="24"/>
        </w:rPr>
        <w:t xml:space="preserve">. Задачи занятия: обучить </w:t>
      </w:r>
      <w:r w:rsidRPr="004972E3">
        <w:rPr>
          <w:rFonts w:ascii="Times New Roman" w:hAnsi="Times New Roman"/>
          <w:sz w:val="24"/>
          <w:szCs w:val="24"/>
        </w:rPr>
        <w:t xml:space="preserve">методам диагностики </w:t>
      </w:r>
      <w:r w:rsidR="004972E3" w:rsidRPr="004972E3">
        <w:rPr>
          <w:rFonts w:ascii="Times New Roman" w:hAnsi="Times New Roman"/>
          <w:sz w:val="24"/>
        </w:rPr>
        <w:t>эндокринной</w:t>
      </w:r>
      <w:r w:rsidRPr="004972E3">
        <w:rPr>
          <w:rFonts w:ascii="Times New Roman" w:hAnsi="Times New Roman"/>
          <w:sz w:val="24"/>
        </w:rPr>
        <w:t xml:space="preserve"> регуляция процессов костного метаболизма.</w:t>
      </w:r>
    </w:p>
    <w:p w:rsidR="00C36409" w:rsidRPr="004972E3" w:rsidRDefault="00C3640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972E3">
        <w:rPr>
          <w:rFonts w:ascii="Times New Roman" w:hAnsi="Times New Roman"/>
          <w:sz w:val="24"/>
          <w:szCs w:val="24"/>
        </w:rPr>
        <w:t>10. План занятия:</w:t>
      </w:r>
      <w:r w:rsidR="004972E3" w:rsidRPr="004972E3">
        <w:rPr>
          <w:rFonts w:ascii="Times New Roman" w:hAnsi="Times New Roman"/>
          <w:sz w:val="24"/>
        </w:rPr>
        <w:t xml:space="preserve"> </w:t>
      </w:r>
      <w:r w:rsidR="004972E3" w:rsidRPr="004972E3">
        <w:rPr>
          <w:rFonts w:ascii="Times New Roman" w:hAnsi="Times New Roman"/>
          <w:sz w:val="24"/>
          <w:szCs w:val="24"/>
        </w:rPr>
        <w:t>Костная ткань, эндокринная регуляция процессов костного метаболизма.</w:t>
      </w:r>
    </w:p>
    <w:p w:rsidR="00C36409" w:rsidRPr="004972E3" w:rsidRDefault="00C36409" w:rsidP="00C53C11">
      <w:pPr>
        <w:pStyle w:val="3"/>
        <w:ind w:left="720"/>
        <w:jc w:val="both"/>
        <w:rPr>
          <w:sz w:val="24"/>
        </w:rPr>
      </w:pPr>
      <w:r w:rsidRPr="004972E3">
        <w:rPr>
          <w:sz w:val="24"/>
        </w:rPr>
        <w:t>11. Перечень оборудования, документации объектов изучения: 4 больных и 4 истории болезни больных с патологией эндокринная регуляция процессов костного метаболизма.</w:t>
      </w:r>
    </w:p>
    <w:p w:rsidR="00C36409" w:rsidRPr="004972E3" w:rsidRDefault="00C3640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C36409" w:rsidRPr="004972E3" w:rsidRDefault="00C36409" w:rsidP="00C53C11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972E3">
        <w:rPr>
          <w:rFonts w:ascii="Times New Roman" w:hAnsi="Times New Roman"/>
          <w:sz w:val="24"/>
          <w:szCs w:val="24"/>
        </w:rPr>
        <w:lastRenderedPageBreak/>
        <w:t xml:space="preserve">12. 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4972E3">
        <w:rPr>
          <w:rFonts w:ascii="Times New Roman" w:hAnsi="Times New Roman"/>
          <w:sz w:val="24"/>
          <w:szCs w:val="24"/>
        </w:rPr>
        <w:t xml:space="preserve">схемы,  </w:t>
      </w:r>
      <w:r w:rsidR="004972E3" w:rsidRPr="004972E3">
        <w:rPr>
          <w:rFonts w:ascii="Times New Roman" w:hAnsi="Times New Roman"/>
          <w:sz w:val="24"/>
          <w:szCs w:val="24"/>
        </w:rPr>
        <w:t>протоколы</w:t>
      </w:r>
      <w:proofErr w:type="gramEnd"/>
      <w:r w:rsidR="004972E3" w:rsidRPr="004972E3">
        <w:rPr>
          <w:rFonts w:ascii="Times New Roman" w:hAnsi="Times New Roman"/>
          <w:sz w:val="24"/>
          <w:szCs w:val="24"/>
        </w:rPr>
        <w:t xml:space="preserve"> УЗИ</w:t>
      </w:r>
      <w:r w:rsidRPr="004972E3">
        <w:rPr>
          <w:rFonts w:ascii="Times New Roman" w:hAnsi="Times New Roman"/>
          <w:sz w:val="24"/>
          <w:szCs w:val="24"/>
        </w:rPr>
        <w:t>, ЭКГ, анализов крови.</w:t>
      </w:r>
    </w:p>
    <w:p w:rsidR="00C36409" w:rsidRPr="004972E3" w:rsidRDefault="00C36409" w:rsidP="004972E3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972E3">
        <w:rPr>
          <w:rFonts w:ascii="Times New Roman" w:hAnsi="Times New Roman"/>
          <w:sz w:val="24"/>
          <w:szCs w:val="24"/>
        </w:rPr>
        <w:t>12</w:t>
      </w:r>
      <w:r w:rsidR="004972E3" w:rsidRPr="004972E3">
        <w:rPr>
          <w:rFonts w:ascii="Times New Roman" w:hAnsi="Times New Roman"/>
          <w:sz w:val="24"/>
          <w:szCs w:val="24"/>
        </w:rPr>
        <w:t xml:space="preserve">. </w:t>
      </w:r>
      <w:r w:rsidRPr="004972E3">
        <w:rPr>
          <w:rFonts w:ascii="Times New Roman" w:hAnsi="Times New Roman"/>
          <w:sz w:val="24"/>
          <w:szCs w:val="24"/>
        </w:rPr>
        <w:t>Литература:</w:t>
      </w:r>
    </w:p>
    <w:p w:rsidR="00C36409" w:rsidRPr="004972E3" w:rsidRDefault="00C36409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972E3">
        <w:rPr>
          <w:rFonts w:ascii="Times New Roman" w:hAnsi="Times New Roman"/>
          <w:sz w:val="24"/>
          <w:szCs w:val="24"/>
        </w:rPr>
        <w:t>Основная:</w:t>
      </w:r>
    </w:p>
    <w:p w:rsidR="00C36409" w:rsidRPr="004972E3" w:rsidRDefault="00C36409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972E3">
        <w:rPr>
          <w:rFonts w:ascii="Times New Roman" w:hAnsi="Times New Roman"/>
          <w:sz w:val="24"/>
          <w:szCs w:val="24"/>
        </w:rPr>
        <w:t>Аметов</w:t>
      </w:r>
      <w:proofErr w:type="spellEnd"/>
      <w:r w:rsidRPr="004972E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4972E3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4972E3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C36409" w:rsidRPr="004972E3" w:rsidRDefault="00C36409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972E3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C36409" w:rsidRPr="004972E3" w:rsidRDefault="00C36409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972E3">
        <w:rPr>
          <w:rFonts w:ascii="Times New Roman" w:hAnsi="Times New Roman"/>
          <w:sz w:val="24"/>
          <w:szCs w:val="24"/>
        </w:rPr>
        <w:t xml:space="preserve">Дедов И.И., </w:t>
      </w:r>
      <w:proofErr w:type="spellStart"/>
      <w:r w:rsidRPr="004972E3">
        <w:rPr>
          <w:rFonts w:ascii="Times New Roman" w:hAnsi="Times New Roman"/>
          <w:sz w:val="24"/>
          <w:szCs w:val="24"/>
        </w:rPr>
        <w:t>Бельцевич</w:t>
      </w:r>
      <w:proofErr w:type="spellEnd"/>
      <w:r w:rsidRPr="004972E3">
        <w:rPr>
          <w:rFonts w:ascii="Times New Roman" w:hAnsi="Times New Roman"/>
          <w:sz w:val="24"/>
          <w:szCs w:val="24"/>
        </w:rPr>
        <w:t xml:space="preserve"> Д.Г., Кузнецов Н.С., Мельниченко Г.А. </w:t>
      </w:r>
      <w:proofErr w:type="spellStart"/>
      <w:r w:rsidRPr="004972E3">
        <w:rPr>
          <w:rFonts w:ascii="Times New Roman" w:hAnsi="Times New Roman"/>
          <w:sz w:val="24"/>
          <w:szCs w:val="24"/>
        </w:rPr>
        <w:t>Феохромоцитома</w:t>
      </w:r>
      <w:proofErr w:type="spellEnd"/>
      <w:r w:rsidRPr="004972E3">
        <w:rPr>
          <w:rFonts w:ascii="Times New Roman" w:hAnsi="Times New Roman"/>
          <w:sz w:val="24"/>
          <w:szCs w:val="24"/>
        </w:rPr>
        <w:t>. Практическая медицина. – М., 2005. – 231 с.</w:t>
      </w:r>
    </w:p>
    <w:p w:rsidR="00C36409" w:rsidRPr="004972E3" w:rsidRDefault="00C36409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972E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4972E3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4972E3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4972E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972E3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4972E3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4972E3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4972E3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4972E3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4972E3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4972E3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4972E3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4972E3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4972E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972E3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4972E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972E3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4972E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972E3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4972E3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4972E3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4972E3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C36409" w:rsidRPr="004972E3" w:rsidRDefault="00C36409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972E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4972E3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972E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4972E3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4972E3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4972E3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4972E3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4972E3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4972E3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972E3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C36409" w:rsidRPr="004972E3" w:rsidRDefault="00C36409" w:rsidP="00C53C1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972E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4972E3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4972E3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4972E3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4972E3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4972E3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4972E3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4972E3">
        <w:rPr>
          <w:rFonts w:ascii="Times New Roman" w:hAnsi="Times New Roman"/>
          <w:color w:val="000000"/>
          <w:sz w:val="24"/>
          <w:szCs w:val="24"/>
        </w:rPr>
        <w:br/>
      </w:r>
      <w:r w:rsidRPr="004972E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4972E3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4972E3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4972E3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C36409" w:rsidRPr="004972E3" w:rsidRDefault="00C36409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972E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4972E3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972E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4972E3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4972E3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972E3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C36409" w:rsidRPr="004972E3" w:rsidRDefault="00C36409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972E3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4972E3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4972E3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4972E3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4972E3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4972E3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4972E3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C36409" w:rsidRPr="004972E3" w:rsidRDefault="00C36409" w:rsidP="00C53C11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972E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4972E3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4972E3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4972E3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4972E3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4972E3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972E3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4972E3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4972E3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C36409" w:rsidRPr="004972E3" w:rsidRDefault="00C36409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972E3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4972E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4972E3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4972E3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4972E3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4972E3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4972E3">
        <w:rPr>
          <w:rFonts w:ascii="Times New Roman" w:hAnsi="Times New Roman"/>
          <w:color w:val="000000"/>
          <w:sz w:val="24"/>
          <w:szCs w:val="24"/>
        </w:rPr>
        <w:t xml:space="preserve"> ЭЛБИ-СПб, 2010. - 296 с. </w:t>
      </w:r>
    </w:p>
    <w:p w:rsidR="00C36409" w:rsidRPr="004972E3" w:rsidRDefault="00C36409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972E3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C36409" w:rsidRPr="004972E3" w:rsidRDefault="00C36409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972E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4972E3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4972E3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4972E3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4972E3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4972E3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4972E3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4972E3">
        <w:rPr>
          <w:rFonts w:ascii="Times New Roman" w:hAnsi="Times New Roman"/>
          <w:color w:val="000000"/>
          <w:sz w:val="24"/>
          <w:szCs w:val="24"/>
        </w:rPr>
        <w:t>, 2005. - 381 с</w:t>
      </w:r>
    </w:p>
    <w:p w:rsidR="00C36409" w:rsidRPr="00087EC1" w:rsidRDefault="00C36409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6409" w:rsidRPr="00087EC1" w:rsidRDefault="00C36409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36409" w:rsidRPr="00087EC1" w:rsidRDefault="00C36409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36409" w:rsidRDefault="00C36409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C36409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790"/>
    <w:rsid w:val="00087EC1"/>
    <w:rsid w:val="001B61C0"/>
    <w:rsid w:val="002234FE"/>
    <w:rsid w:val="002B691F"/>
    <w:rsid w:val="003C5B66"/>
    <w:rsid w:val="003D62B4"/>
    <w:rsid w:val="00495EA1"/>
    <w:rsid w:val="004972E3"/>
    <w:rsid w:val="004F7722"/>
    <w:rsid w:val="00521790"/>
    <w:rsid w:val="00574E72"/>
    <w:rsid w:val="00601EFB"/>
    <w:rsid w:val="007A592A"/>
    <w:rsid w:val="007F1A97"/>
    <w:rsid w:val="00844036"/>
    <w:rsid w:val="009538A1"/>
    <w:rsid w:val="009658A5"/>
    <w:rsid w:val="00C36409"/>
    <w:rsid w:val="00C53C11"/>
    <w:rsid w:val="00CD350F"/>
    <w:rsid w:val="00CF6615"/>
    <w:rsid w:val="00D06AB0"/>
    <w:rsid w:val="00D7454E"/>
    <w:rsid w:val="00DE7704"/>
    <w:rsid w:val="00E9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1555BED-055A-4493-B5C6-007DD219C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C53C1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6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2018-11-21T12:53:00Z</dcterms:created>
  <dcterms:modified xsi:type="dcterms:W3CDTF">2018-11-21T12:53:00Z</dcterms:modified>
</cp:coreProperties>
</file>